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0163" w14:textId="77777777" w:rsidR="00BF6406" w:rsidRPr="00F161E0" w:rsidRDefault="00BF6406" w:rsidP="00BF6406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Grupa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3 – 4 - </w:t>
      </w: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latki</w:t>
      </w:r>
      <w:proofErr w:type="spellEnd"/>
    </w:p>
    <w:p w14:paraId="08AE32F2" w14:textId="77777777" w:rsidR="00BF6406" w:rsidRPr="00F161E0" w:rsidRDefault="00BF6406" w:rsidP="00BF6406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Temat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tygodnia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: 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>„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Wiosenne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powroty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” </w:t>
      </w:r>
      <w:r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>
        <w:rPr>
          <w:rFonts w:eastAsiaTheme="minorHAnsi" w:cs="Times New Roman"/>
          <w:b/>
          <w:bCs/>
          <w:kern w:val="0"/>
          <w:lang w:eastAsia="en-US" w:bidi="ar-SA"/>
        </w:rPr>
        <w:t>.04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.2020 </w:t>
      </w:r>
    </w:p>
    <w:p w14:paraId="1DE52AAF" w14:textId="77777777" w:rsidR="00BF6406" w:rsidRDefault="00BF6406" w:rsidP="00BF6406">
      <w:pPr>
        <w:rPr>
          <w:b/>
          <w:bCs/>
        </w:rPr>
      </w:pPr>
      <w:proofErr w:type="spellStart"/>
      <w:r w:rsidRPr="001A143C">
        <w:t>Temat</w:t>
      </w:r>
      <w:proofErr w:type="spellEnd"/>
      <w:r w:rsidRPr="001A143C">
        <w:t xml:space="preserve"> </w:t>
      </w:r>
      <w:proofErr w:type="spellStart"/>
      <w:r w:rsidRPr="001A143C">
        <w:t>dnia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Piórko</w:t>
      </w:r>
      <w:proofErr w:type="spellEnd"/>
    </w:p>
    <w:p w14:paraId="7BA33AF6" w14:textId="77777777" w:rsidR="00BF6406" w:rsidRDefault="00BF6406" w:rsidP="00BF6406">
      <w:pPr>
        <w:rPr>
          <w:b/>
          <w:bCs/>
        </w:rPr>
      </w:pPr>
    </w:p>
    <w:p w14:paraId="4019E2D5" w14:textId="77777777" w:rsidR="00782841" w:rsidRDefault="00782841">
      <w:pPr>
        <w:pStyle w:val="Standard"/>
        <w:rPr>
          <w:b/>
          <w:sz w:val="28"/>
          <w:szCs w:val="28"/>
          <w:lang w:val="pl-PL"/>
        </w:rPr>
      </w:pPr>
    </w:p>
    <w:p w14:paraId="3C1FDBC6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>1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.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 xml:space="preserve"> </w:t>
      </w:r>
      <w:r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val="pl-PL" w:bidi="ar-SA"/>
        </w:rPr>
        <w:t xml:space="preserve">Kolorowe piórka 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>– zajęcia badawcze.</w:t>
      </w:r>
    </w:p>
    <w:p w14:paraId="2D3EFEF7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Wprowadzenie</w:t>
      </w:r>
      <w:r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.</w:t>
      </w:r>
    </w:p>
    <w:p w14:paraId="64C820DF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Sztuczne piórko.</w:t>
      </w:r>
    </w:p>
    <w:p w14:paraId="6CA1EE5D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   Rodzic opowiada  o swoim porannym spacerze i o tym, że znalazł coś na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drodze. Prosi dziecko o zamknięcie oczu i muska mu policzki (lub dłoń) piórkiem. </w:t>
      </w:r>
    </w:p>
    <w:p w14:paraId="1B426072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Dziecko odgaduje, że chodzi o piórko. R. pyta  o to, jaki ptak mógł je zgubić. </w:t>
      </w:r>
    </w:p>
    <w:p w14:paraId="5C7AB63A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Dziecko wypowiada się.</w:t>
      </w:r>
    </w:p>
    <w:p w14:paraId="6AADAD7A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Część badawcza – </w:t>
      </w:r>
      <w:r>
        <w:rPr>
          <w:rFonts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Jakie jest piórko?</w:t>
      </w:r>
    </w:p>
    <w:p w14:paraId="23E51C6E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Miska z wodą, folia, sztuczne piór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ka, spryskiwacz z wodą.</w:t>
      </w:r>
    </w:p>
    <w:p w14:paraId="27806C26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Dziecko dotyka piórek, pociera nimi dłoń, policzki, szyję. Rodzic zwraca uwagę  na budowę piórka. Dziecko opisuje wygląd piórka, dzieli się swoimi wrażeniami </w:t>
      </w:r>
    </w:p>
    <w:p w14:paraId="04C1AC86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dotykowymi. Opisuje piórko za pomocą określeń przymiotnikowych, n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p.: 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Piórko</w:t>
      </w:r>
    </w:p>
    <w:p w14:paraId="1504456F" w14:textId="77777777" w:rsidR="00782841" w:rsidRDefault="00BF6406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</w:pP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jest: lekkie, ciepłe, delikatne, miłe.</w:t>
      </w:r>
    </w:p>
    <w:p w14:paraId="5FE86201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Następnie R. zaprasza dziecko do stolika, na którym stoi miska wypełniona wodą. Kładzie piórko na wodzie. Dziecko obserwuje doświadczenie i formułuje wnioski.</w:t>
      </w:r>
    </w:p>
    <w:p w14:paraId="7104A06B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Wniosek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: Piórko unosi się na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powierzchni wody.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Dzięki piórom ptaki unoszą się na wodzie.</w:t>
      </w:r>
    </w:p>
    <w:p w14:paraId="598B23D4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R. kontynuuje zabawę. Układa piórko na folii i spryskuje je wodą. </w:t>
      </w:r>
    </w:p>
    <w:p w14:paraId="49EA58B4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Dziecko obserwuje, jak krople wody spływają z piórka. Dotyka piórka.</w:t>
      </w:r>
    </w:p>
    <w:p w14:paraId="3E59BF51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>Wniosek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: Piórko jest suche. Wystarczy, że ptaki po deszczu o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trząsną krople wody </w:t>
      </w:r>
    </w:p>
    <w:p w14:paraId="140D5CAC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z piór i są gotowe do lotu.</w:t>
      </w:r>
    </w:p>
    <w:p w14:paraId="5FA8E895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DF2AB" wp14:editId="30C36B61">
            <wp:simplePos x="0" y="0"/>
            <wp:positionH relativeFrom="column">
              <wp:posOffset>3303270</wp:posOffset>
            </wp:positionH>
            <wp:positionV relativeFrom="paragraph">
              <wp:posOffset>20320</wp:posOffset>
            </wp:positionV>
            <wp:extent cx="2754630" cy="3101340"/>
            <wp:effectExtent l="0" t="0" r="7620" b="3810"/>
            <wp:wrapTight wrapText="bothSides">
              <wp:wrapPolygon edited="0">
                <wp:start x="0" y="0"/>
                <wp:lineTo x="0" y="21494"/>
                <wp:lineTo x="21510" y="21494"/>
                <wp:lineTo x="21510" y="0"/>
                <wp:lineTo x="0" y="0"/>
              </wp:wrapPolygon>
            </wp:wrapTight>
            <wp:docPr id="1" name="Obraz 1" descr="Budowa ptaków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ptaków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 xml:space="preserve"> Podsumowanie badań.</w:t>
      </w:r>
    </w:p>
    <w:p w14:paraId="6DEF7B83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R. pyta: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Po co ptakom są potrzebne pióra? </w:t>
      </w:r>
    </w:p>
    <w:p w14:paraId="17623333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Dziecko próbuje znaleźć odpowiedź na to pytanie. R. uzupełnia  wypowiedzi </w:t>
      </w:r>
    </w:p>
    <w:p w14:paraId="2D52E081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dziecka.</w:t>
      </w:r>
    </w:p>
    <w:p w14:paraId="5F7B7872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Pióra są potrzebne ptakom do lotu, pomagają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utrzymać się ptakom na wodzie. </w:t>
      </w:r>
    </w:p>
    <w:p w14:paraId="1EC8A779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Ponadto pióra zabezpieczają ptaki przed drapieżnikami, utrzymują stałą temperaturę ciała.</w:t>
      </w:r>
    </w:p>
    <w:p w14:paraId="12CDA2AE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75E698E4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2A845F10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333FA295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2B4D09B1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4579A3CB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668D6A13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  <w:bookmarkStart w:id="0" w:name="_GoBack"/>
      <w:bookmarkEnd w:id="0"/>
    </w:p>
    <w:p w14:paraId="5A2B581B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</w:p>
    <w:p w14:paraId="4BDFF1A7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lastRenderedPageBreak/>
        <w:t xml:space="preserve">2. </w:t>
      </w: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Zabawa ruchowa połączona z ćwiczeniami oddechowymi –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Jestem lekki jak piórko.</w:t>
      </w:r>
    </w:p>
    <w:p w14:paraId="69467872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Sztuczne piórko, odtwarzacz CD, nagranie spokojnej m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elodii.</w:t>
      </w:r>
    </w:p>
    <w:p w14:paraId="4F879304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Podczas muzyki dziecko spaceruje po pokoju i podrzuca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piórko do góry. </w:t>
      </w:r>
    </w:p>
    <w:p w14:paraId="1F1FE5FC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Za pomocą wydychanego powietrza próbuje utrzymać piórko jak najdłużej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</w:t>
      </w:r>
    </w:p>
    <w:p w14:paraId="25C6ACBF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w  powietrzu. Podczas przerwy w muzyce zatrzymuje się i patrzy, jak piórko opada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na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podłogę, po czym kładzie się na dywanie i obserwuje piórko.</w:t>
      </w:r>
    </w:p>
    <w:p w14:paraId="51DDD7B4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Podczas zabawy R. może odtwarzać nagranie z odgłosami ptaków.</w:t>
      </w:r>
    </w:p>
    <w:p w14:paraId="46A8F6B2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</w:p>
    <w:p w14:paraId="5B0CF07E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b/>
          <w:sz w:val="28"/>
          <w:szCs w:val="28"/>
          <w:lang w:val="pl-PL"/>
        </w:rPr>
        <w:t>3</w:t>
      </w:r>
      <w:r>
        <w:rPr>
          <w:rFonts w:cs="Times New Roman"/>
          <w:b/>
          <w:sz w:val="28"/>
          <w:szCs w:val="28"/>
          <w:lang w:val="pl-PL"/>
        </w:rPr>
        <w:t xml:space="preserve">. </w:t>
      </w: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 xml:space="preserve">Słuchanie piosenki </w:t>
      </w:r>
      <w:r>
        <w:rPr>
          <w:rFonts w:eastAsia="MyriadPro-Regular" w:cs="Times New Roman"/>
          <w:b/>
          <w:i/>
          <w:iCs/>
          <w:kern w:val="0"/>
          <w:sz w:val="28"/>
          <w:szCs w:val="28"/>
          <w:lang w:val="pl-PL" w:bidi="ar-SA"/>
        </w:rPr>
        <w:t xml:space="preserve">Zielona wiosna </w:t>
      </w: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 xml:space="preserve">(sł. i muz. Danuta i Karol Jagiełło) . </w:t>
      </w:r>
    </w:p>
    <w:p w14:paraId="1A72E5D8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kern w:val="0"/>
          <w:sz w:val="28"/>
          <w:szCs w:val="28"/>
          <w:lang w:val="pl-PL" w:bidi="ar-SA"/>
        </w:rPr>
        <w:t>Rozmowa na temat tekstu piosenki</w:t>
      </w:r>
    </w:p>
    <w:p w14:paraId="44E861AA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</w:p>
    <w:p w14:paraId="21F79A91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I.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Nad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brzegiem rzeki żabki siedziały</w:t>
      </w:r>
    </w:p>
    <w:p w14:paraId="32F15E0E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i coś do ucha sobie szeptały.</w:t>
      </w:r>
    </w:p>
    <w:p w14:paraId="70B20D75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Ref.: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Kum, kum, kum, kum, kum, kum, kum, kum, kum,</w:t>
      </w:r>
    </w:p>
    <w:p w14:paraId="79BB418E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kum, kum, kum, kum, kum, kum, kum, kum. /bis</w:t>
      </w:r>
    </w:p>
    <w:p w14:paraId="1FCECEC3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5BDED126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II.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Przyleciał bociek, usiadł na płocie</w:t>
      </w:r>
    </w:p>
    <w:p w14:paraId="0E0A957F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i do drugiego boćka klekoce.</w:t>
      </w:r>
    </w:p>
    <w:p w14:paraId="4715D1D3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Ref.: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Kle, kle, kle, kle, kle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, kle, kle, kle, kle,</w:t>
      </w:r>
    </w:p>
    <w:p w14:paraId="2B1F5755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kle, kle, kle, kle, kle, kle, kle, kle.</w:t>
      </w:r>
    </w:p>
    <w:p w14:paraId="6C661CE3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246F1578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III.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Wszystko usłyszał mały wróbelek</w:t>
      </w:r>
    </w:p>
    <w:p w14:paraId="549770BD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i przetłumaczył na ptasie trele.</w:t>
      </w:r>
    </w:p>
    <w:p w14:paraId="50CCDBD3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Ref.: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Ćwir, ćwir, ćwir, ćwir, ćwir, ćwir, ćwir, ćwir, ćwir,</w:t>
      </w:r>
    </w:p>
    <w:p w14:paraId="5E1A0D56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bidi="ar-SA"/>
        </w:rPr>
      </w:pP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ćwir</w:t>
      </w:r>
      <w:proofErr w:type="spellEnd"/>
      <w:r>
        <w:rPr>
          <w:rFonts w:eastAsia="MyriadPro-Regular" w:cs="Times New Roman"/>
          <w:i/>
          <w:iCs/>
          <w:kern w:val="0"/>
          <w:sz w:val="28"/>
          <w:szCs w:val="28"/>
          <w:lang w:bidi="ar-SA"/>
        </w:rPr>
        <w:t>.</w:t>
      </w:r>
    </w:p>
    <w:p w14:paraId="287E745C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bidi="ar-SA"/>
        </w:rPr>
      </w:pPr>
    </w:p>
    <w:p w14:paraId="1642B847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IV.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Wiosna, wiosna, znów przyszła wiosna,</w:t>
      </w:r>
    </w:p>
    <w:p w14:paraId="18A440E1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wiosna, wiosna jest już wśród nas.</w:t>
      </w:r>
    </w:p>
    <w:p w14:paraId="7059BD58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iCs/>
          <w:kern w:val="0"/>
          <w:sz w:val="28"/>
          <w:szCs w:val="28"/>
          <w:lang w:val="pl-PL" w:bidi="ar-SA"/>
        </w:rPr>
      </w:pPr>
    </w:p>
    <w:p w14:paraId="3DC1CF5B" w14:textId="77777777" w:rsidR="00782841" w:rsidRDefault="00BF6406">
      <w:pPr>
        <w:widowControl/>
        <w:suppressAutoHyphens w:val="0"/>
        <w:autoSpaceDE w:val="0"/>
        <w:textAlignment w:val="auto"/>
      </w:pPr>
      <w:hyperlink r:id="rId7" w:history="1">
        <w:r>
          <w:rPr>
            <w:rStyle w:val="Hipercze"/>
          </w:rPr>
          <w:t>https://www.youtube.com/watch?v=VR50rxz_wGM</w:t>
        </w:r>
      </w:hyperlink>
    </w:p>
    <w:p w14:paraId="4F3CAF99" w14:textId="77777777" w:rsidR="00BF6406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iCs/>
          <w:kern w:val="0"/>
          <w:sz w:val="28"/>
          <w:szCs w:val="28"/>
          <w:lang w:val="pl-PL" w:bidi="ar-SA"/>
        </w:rPr>
      </w:pPr>
    </w:p>
    <w:p w14:paraId="66295CBE" w14:textId="77777777" w:rsidR="00782841" w:rsidRDefault="00BF6406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4. Zajęcia plastyczne</w:t>
      </w:r>
    </w:p>
    <w:p w14:paraId="5BD7CEE5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sylweta ptaka wykonana poprzedniego dnia, klej, kolorowa włóczka (lub kolorowa krepina, bibułka).</w:t>
      </w:r>
    </w:p>
    <w:p w14:paraId="01291A49" w14:textId="77777777" w:rsidR="00782841" w:rsidRDefault="00BF6406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 Dziecko smaruje sylwetę ptaka klejem, a następnie wybiera i nakłada na nią kawałki wełny w kolorze odpowiadającym upierzeniu wybranego ptaka. W trakcie pracy w tle piosenka "Zielona wiosna".</w:t>
      </w:r>
    </w:p>
    <w:p w14:paraId="20E215FF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</w:p>
    <w:p w14:paraId="1C72A950" w14:textId="77777777" w:rsidR="00782841" w:rsidRDefault="00782841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kern w:val="0"/>
          <w:sz w:val="28"/>
          <w:szCs w:val="28"/>
          <w:lang w:val="pl-PL" w:bidi="ar-SA"/>
        </w:rPr>
      </w:pPr>
    </w:p>
    <w:sectPr w:rsidR="0078284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077C" w14:textId="77777777" w:rsidR="00000000" w:rsidRDefault="00BF6406">
      <w:r>
        <w:separator/>
      </w:r>
    </w:p>
  </w:endnote>
  <w:endnote w:type="continuationSeparator" w:id="0">
    <w:p w14:paraId="0DE029FA" w14:textId="77777777" w:rsidR="00000000" w:rsidRDefault="00BF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393C" w14:textId="77777777" w:rsidR="00000000" w:rsidRDefault="00BF6406">
      <w:r>
        <w:rPr>
          <w:color w:val="000000"/>
        </w:rPr>
        <w:separator/>
      </w:r>
    </w:p>
  </w:footnote>
  <w:footnote w:type="continuationSeparator" w:id="0">
    <w:p w14:paraId="225B637B" w14:textId="77777777" w:rsidR="00000000" w:rsidRDefault="00BF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2841"/>
    <w:rsid w:val="00782841"/>
    <w:rsid w:val="00B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A30"/>
  <w15:docId w15:val="{87BD0947-A790-4151-956E-FD83C18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BF6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50rxz_w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Au Rela</cp:lastModifiedBy>
  <cp:revision>2</cp:revision>
  <dcterms:created xsi:type="dcterms:W3CDTF">2020-04-13T18:37:00Z</dcterms:created>
  <dcterms:modified xsi:type="dcterms:W3CDTF">2020-04-13T18:37:00Z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