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61" w:rsidRDefault="00443261" w:rsidP="0044326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32929"/>
          <w:sz w:val="20"/>
          <w:szCs w:val="20"/>
        </w:rPr>
      </w:pPr>
      <w:bookmarkStart w:id="0" w:name="noga"/>
      <w:bookmarkEnd w:id="0"/>
      <w:r>
        <w:rPr>
          <w:rStyle w:val="Pogrubienie"/>
          <w:rFonts w:ascii="Arial" w:hAnsi="Arial" w:cs="Arial"/>
          <w:color w:val="232929"/>
          <w:sz w:val="20"/>
          <w:szCs w:val="20"/>
        </w:rPr>
        <w:t>Podstawowe przepisy gry w piłkę nożną.</w:t>
      </w:r>
    </w:p>
    <w:p w:rsidR="00443261" w:rsidRDefault="00443261" w:rsidP="00443261">
      <w:pPr>
        <w:pStyle w:val="NormalnyWeb"/>
        <w:spacing w:before="180" w:beforeAutospacing="0" w:after="180" w:afterAutospacing="0"/>
        <w:jc w:val="both"/>
        <w:rPr>
          <w:rFonts w:ascii="Arial" w:hAnsi="Arial" w:cs="Arial"/>
          <w:color w:val="232929"/>
          <w:sz w:val="20"/>
          <w:szCs w:val="20"/>
        </w:rPr>
      </w:pPr>
      <w:r>
        <w:rPr>
          <w:rFonts w:ascii="Arial" w:hAnsi="Arial" w:cs="Arial"/>
          <w:noProof/>
          <w:color w:val="232929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190625"/>
            <wp:effectExtent l="0" t="0" r="9525" b="9525"/>
            <wp:wrapSquare wrapText="bothSides"/>
            <wp:docPr id="2" name="Obraz 2" descr="http://www.zs1.siemianowice.pl/images/stories/sport/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1.siemianowice.pl/images/stories/sport/no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32929"/>
          <w:sz w:val="20"/>
          <w:szCs w:val="20"/>
        </w:rPr>
        <w:t>1. W zawodach biorą udział dwie drużyny, każda składa się z jedenastu zawodników, przy czym jeden z nich jest bramkarzem. Zawody nie mogą być rozpoczęte, jeśli choć jedna z drużyn ma w swoim składzie mniej niż siedmiu zawodników.</w:t>
      </w:r>
      <w:r>
        <w:rPr>
          <w:rFonts w:ascii="Arial" w:hAnsi="Arial" w:cs="Arial"/>
          <w:color w:val="232929"/>
          <w:sz w:val="20"/>
          <w:szCs w:val="20"/>
        </w:rPr>
        <w:br/>
        <w:t xml:space="preserve">2. W każdym meczu rozgrywanym w ramach oficjalnych rozgrywek można dokonać maksymalnie trzech zmian zawodników. </w:t>
      </w:r>
      <w:r>
        <w:rPr>
          <w:rFonts w:ascii="Arial" w:hAnsi="Arial" w:cs="Arial"/>
          <w:color w:val="232929"/>
          <w:sz w:val="20"/>
          <w:szCs w:val="20"/>
        </w:rPr>
        <w:br/>
        <w:t>3. Mecz piłki nożnej trwa dwie połowy po 45 minut z przerwą 15 minutową pomiędzy nimi.</w:t>
      </w:r>
      <w:r>
        <w:rPr>
          <w:rFonts w:ascii="Arial" w:hAnsi="Arial" w:cs="Arial"/>
          <w:color w:val="232929"/>
          <w:sz w:val="20"/>
          <w:szCs w:val="20"/>
        </w:rPr>
        <w:br/>
        <w:t xml:space="preserve">4. Bramka jest zdobyta, jeżeli piłka całym swoim obwodem przekracza linię bramkową pomiędzy słupkami bramkowymi i pod poprzeczką, zakładając, że drużyna, która zdobyła bramkę nie popełniła wcześniej jakiegokolwiek przewinienia przeciwko przepisom gry. </w:t>
      </w:r>
      <w:r>
        <w:rPr>
          <w:rFonts w:ascii="Arial" w:hAnsi="Arial" w:cs="Arial"/>
          <w:color w:val="232929"/>
          <w:sz w:val="20"/>
          <w:szCs w:val="20"/>
        </w:rPr>
        <w:br/>
        <w:t>5. Zawodnik jest na pozycji spalonej, jeżeli znajduje się bliżej linii bramkowej przeciwników niż piłka i przedostatni zawodnik lub piłka i dwóch ostatnich zawodników.</w:t>
      </w:r>
      <w:r>
        <w:rPr>
          <w:rFonts w:ascii="Arial" w:hAnsi="Arial" w:cs="Arial"/>
          <w:color w:val="232929"/>
          <w:sz w:val="20"/>
          <w:szCs w:val="20"/>
        </w:rPr>
        <w:br/>
        <w:t>6. Zawodnik nie jest spalony, gdy otrzymuje piłkę bezpośrednio z: rzutu od bramki, wrzutu z autu, rzutu z rogu, znajduje się na własnej połowie pola gry, znajduje się w tej samej odległości od linii bramkowej przeciwników, co przedostatni zawodnik drużyny przeciwnej, znajduje się na równi z dwoma ostatnimi zawodnikami drużyny przeciwnej.</w:t>
      </w:r>
      <w:r>
        <w:rPr>
          <w:rFonts w:ascii="Arial" w:hAnsi="Arial" w:cs="Arial"/>
          <w:color w:val="232929"/>
          <w:sz w:val="20"/>
          <w:szCs w:val="20"/>
        </w:rPr>
        <w:br/>
        <w:t>7. W piłce nożnej występują rzutów wolne: bezpośrednie i pośrednie. Wykonywane one są z miejsca przewinienia.</w:t>
      </w:r>
      <w:bookmarkStart w:id="1" w:name="_GoBack"/>
      <w:bookmarkEnd w:id="1"/>
      <w:r>
        <w:rPr>
          <w:rFonts w:ascii="Arial" w:hAnsi="Arial" w:cs="Arial"/>
          <w:color w:val="232929"/>
          <w:sz w:val="20"/>
          <w:szCs w:val="20"/>
        </w:rPr>
        <w:br/>
        <w:t>8. Rzut wolny bezpośredni przyznaje się za: niesportowe zachowanie (kopnięcie przeciwnika, podkładanie nogi, popychanie, plucie, itp.), celowa zagranie piłki ręką (z wyjątkiem bramkarza w polu karnym), gra faul (np. nieczysty wślizg).</w:t>
      </w:r>
      <w:r>
        <w:rPr>
          <w:rFonts w:ascii="Arial" w:hAnsi="Arial" w:cs="Arial"/>
          <w:color w:val="232929"/>
          <w:sz w:val="20"/>
          <w:szCs w:val="20"/>
        </w:rPr>
        <w:br/>
        <w:t xml:space="preserve">9. Rzut karny zarządza się jeżeli jedno z powyższych przewinień popełnione zostało przez zawodnika w jego własnym polu karnym. Rzut karny wykonywany jest z wyznaczonego punktu, oddalonego o 11m od linii bramkowej. </w:t>
      </w:r>
      <w:r>
        <w:rPr>
          <w:rFonts w:ascii="Arial" w:hAnsi="Arial" w:cs="Arial"/>
          <w:color w:val="232929"/>
          <w:sz w:val="20"/>
          <w:szCs w:val="20"/>
        </w:rPr>
        <w:br/>
        <w:t>10. Rzut wolny pośredni przyznaje się za: grę niebezpieczną (wysoko uniesiona noga, zbyt nisko opuszczona głowa, leżenie i przytrzymywanie piłki, nakładka, itp.), niedozwolone przeszkadzanie przeciwnikowi (zabieganie drogi, przeszkadzanie bramkarzowi w wznowieniu gry, itp.)</w:t>
      </w:r>
      <w:r>
        <w:rPr>
          <w:rFonts w:ascii="Arial" w:hAnsi="Arial" w:cs="Arial"/>
          <w:color w:val="232929"/>
          <w:sz w:val="20"/>
          <w:szCs w:val="20"/>
        </w:rPr>
        <w:br/>
        <w:t xml:space="preserve">11. Przy wykonywaniu rzutu wolnego piłka musi nieruchomo leżeć w momencie wykonania rzutu, a po wykonaniu rzutu zawodnikowi, który go wykonał, nie wolno jej powtórnie dotknąć, chyba że została ona dotknięta przez innego zawodnika. Zawodnicy drużyny przeciwnej muszą znajdować się w odległości co najmniej 9,15m od piłki. </w:t>
      </w:r>
      <w:r>
        <w:rPr>
          <w:rFonts w:ascii="Arial" w:hAnsi="Arial" w:cs="Arial"/>
          <w:color w:val="232929"/>
          <w:sz w:val="20"/>
          <w:szCs w:val="20"/>
        </w:rPr>
        <w:br/>
        <w:t>12. Rzut sędziowski jest sposobem wznowienia gry po chwilowej przerwie w grze, której zarządzenie gwizdkiem sędzia uznał za konieczne, z każdego powodu nie wymienionego gdziekolwiek indziej w przepisach gry w piłkę nożną (np. dwie piłki na boisku, wymagana jest interwencja lekarza, a piłka jest w grze, wtargnięcie kibiców na boisko).</w:t>
      </w:r>
      <w:r>
        <w:rPr>
          <w:rFonts w:ascii="Arial" w:hAnsi="Arial" w:cs="Arial"/>
          <w:color w:val="232929"/>
          <w:sz w:val="20"/>
          <w:szCs w:val="20"/>
        </w:rPr>
        <w:br/>
        <w:t xml:space="preserve">13. Rzut od bramki przyznaje się, gdy piłka całym obwodem, ostatnio dotknięta przez zawodnika drużyny atakującej, przekroczyła linię bramkową, zarówno po ziemi (podłożu) jak i w powietrzu i nie została zdobyta bramka. </w:t>
      </w:r>
      <w:r>
        <w:rPr>
          <w:rFonts w:ascii="Arial" w:hAnsi="Arial" w:cs="Arial"/>
          <w:color w:val="232929"/>
          <w:sz w:val="20"/>
          <w:szCs w:val="20"/>
        </w:rPr>
        <w:br/>
        <w:t>14. Rzut z rogu przyznaje się gdy piłka, całym obwodem, ostatnio dotknięta przez zawodnika drużyny broniącej, przeszła linię bramkową, zarówno po ziemi (podłożu), jak i w powietrzu i nie została zdobyta bramka.</w:t>
      </w:r>
      <w:r>
        <w:rPr>
          <w:rFonts w:ascii="Arial" w:hAnsi="Arial" w:cs="Arial"/>
          <w:color w:val="232929"/>
          <w:sz w:val="20"/>
          <w:szCs w:val="20"/>
        </w:rPr>
        <w:br/>
        <w:t>15. Za grę niezgodną z przepisami sędzia może ukarać zawodnika: napomnieniem (żółta kartka) lub wykluczeniem (czerwona kartka).</w:t>
      </w:r>
    </w:p>
    <w:p w:rsidR="00410362" w:rsidRDefault="00CF469E"/>
    <w:sectPr w:rsidR="004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1"/>
    <w:rsid w:val="00314652"/>
    <w:rsid w:val="00443261"/>
    <w:rsid w:val="009E2378"/>
    <w:rsid w:val="00C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2020-03-31T07:54:00Z</dcterms:created>
  <dcterms:modified xsi:type="dcterms:W3CDTF">2020-03-31T07:58:00Z</dcterms:modified>
</cp:coreProperties>
</file>