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25" w:rsidRPr="005C0F25" w:rsidRDefault="005C0F25" w:rsidP="005C0F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5C0F25">
        <w:rPr>
          <w:rFonts w:ascii="Calibri-Bold" w:hAnsi="Calibri-Bold" w:cs="Calibri-Bold"/>
          <w:b/>
          <w:bCs/>
          <w:color w:val="FF0000"/>
          <w:sz w:val="24"/>
          <w:szCs w:val="24"/>
        </w:rPr>
        <w:t>Rozhodnutie o termínoch a organizácii internej časti maturitnej skúšky v čase</w:t>
      </w:r>
    </w:p>
    <w:p w:rsidR="005C0F25" w:rsidRPr="005C0F25" w:rsidRDefault="005C0F25" w:rsidP="005C0F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 w:rsidRPr="005C0F25">
        <w:rPr>
          <w:rFonts w:ascii="Calibri-Bold" w:hAnsi="Calibri-Bold" w:cs="Calibri-Bold"/>
          <w:b/>
          <w:bCs/>
          <w:color w:val="FF0000"/>
          <w:sz w:val="24"/>
          <w:szCs w:val="24"/>
        </w:rPr>
        <w:t>mimoriadnej situácie v školskom roku 2019/2020</w:t>
      </w:r>
    </w:p>
    <w:p w:rsidR="005C0F25" w:rsidRDefault="005C0F25" w:rsidP="005C0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Minister školstva, vedy, výskumu a športu Slovenskej republiky podľa § 150 ods. 8 a § 161k</w:t>
      </w:r>
    </w:p>
    <w:p w:rsidR="005C0F25" w:rsidRDefault="005C0F25" w:rsidP="005C0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zákona č. 245/2008 Z. z. o výchove a vzdelávaní (školský zákon) a o zmene a doplnení</w:t>
      </w:r>
    </w:p>
    <w:p w:rsidR="005C0F25" w:rsidRDefault="005C0F25" w:rsidP="005C0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niektorých zákonov v znení neskorších predpisov určuje termíny a organizáciu internej časti</w:t>
      </w:r>
    </w:p>
    <w:p w:rsidR="005C0F25" w:rsidRDefault="005C0F25" w:rsidP="005C0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maturitnej skúšky v stredných školách nasledovne:</w:t>
      </w:r>
    </w:p>
    <w:p w:rsidR="005C0F25" w:rsidRDefault="005C0F25" w:rsidP="005C0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Vyučovanie </w:t>
      </w:r>
      <w:r>
        <w:rPr>
          <w:rFonts w:ascii="Calibri" w:hAnsi="Calibri" w:cs="Calibri"/>
          <w:sz w:val="24"/>
          <w:szCs w:val="24"/>
        </w:rPr>
        <w:t xml:space="preserve">sa pre posledné ročníky v stredných </w:t>
      </w:r>
      <w:r>
        <w:rPr>
          <w:rFonts w:ascii="Calibri" w:hAnsi="Calibri" w:cs="Calibri"/>
        </w:rPr>
        <w:t xml:space="preserve">školách </w:t>
      </w:r>
      <w:r>
        <w:rPr>
          <w:rFonts w:ascii="Calibri" w:hAnsi="Calibri" w:cs="Calibri"/>
          <w:sz w:val="24"/>
          <w:szCs w:val="24"/>
        </w:rPr>
        <w:t xml:space="preserve">končí </w:t>
      </w:r>
      <w:r w:rsidRPr="005C0F25">
        <w:rPr>
          <w:rFonts w:ascii="Calibri" w:hAnsi="Calibri" w:cs="Calibri"/>
          <w:b/>
          <w:sz w:val="24"/>
          <w:szCs w:val="24"/>
          <w:u w:val="single"/>
        </w:rPr>
        <w:t>7. mája 2020</w:t>
      </w:r>
      <w:r>
        <w:rPr>
          <w:rFonts w:ascii="Calibri" w:hAnsi="Calibri" w:cs="Calibri"/>
          <w:sz w:val="24"/>
          <w:szCs w:val="24"/>
        </w:rPr>
        <w:t>. Dátum</w:t>
      </w:r>
    </w:p>
    <w:p w:rsidR="005C0F25" w:rsidRDefault="005C0F25" w:rsidP="005C0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vystavenia vysvedčenia z posledného ročníka strednej školy je </w:t>
      </w:r>
      <w:r w:rsidRPr="005C0F25">
        <w:rPr>
          <w:rFonts w:ascii="Calibri" w:hAnsi="Calibri" w:cs="Calibri"/>
          <w:b/>
          <w:sz w:val="24"/>
          <w:szCs w:val="24"/>
          <w:u w:val="single"/>
        </w:rPr>
        <w:t>7. máj 2020</w:t>
      </w:r>
      <w:r>
        <w:rPr>
          <w:rFonts w:ascii="Calibri" w:hAnsi="Calibri" w:cs="Calibri"/>
          <w:sz w:val="24"/>
          <w:szCs w:val="24"/>
        </w:rPr>
        <w:t>.</w:t>
      </w:r>
    </w:p>
    <w:p w:rsidR="005C0F25" w:rsidRDefault="005C0F25" w:rsidP="005C0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Vysvedčenie posledného ročníka strednej školy vydá stredná škola spolu s maturitným</w:t>
      </w:r>
    </w:p>
    <w:p w:rsidR="005C0F25" w:rsidRDefault="005C0F25" w:rsidP="005C0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vysvedčením najneskôr </w:t>
      </w:r>
      <w:r w:rsidRPr="005C0F25">
        <w:rPr>
          <w:rFonts w:ascii="Calibri" w:hAnsi="Calibri" w:cs="Calibri"/>
          <w:b/>
          <w:sz w:val="24"/>
          <w:szCs w:val="24"/>
          <w:u w:val="single"/>
        </w:rPr>
        <w:t>30. júna 2020</w:t>
      </w:r>
      <w:r>
        <w:rPr>
          <w:rFonts w:ascii="Calibri" w:hAnsi="Calibri" w:cs="Calibri"/>
          <w:sz w:val="24"/>
          <w:szCs w:val="24"/>
        </w:rPr>
        <w:t>.</w:t>
      </w:r>
    </w:p>
    <w:p w:rsidR="005C0F25" w:rsidRDefault="005C0F25" w:rsidP="005C0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V školskom roku 2019/2020 sa na gymnáziách, stredných odborných školách,</w:t>
      </w:r>
    </w:p>
    <w:p w:rsidR="005C0F25" w:rsidRDefault="005C0F25" w:rsidP="005C0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konzervatóriách, školách umeleckého priemyslu a stredných športových školách interná</w:t>
      </w:r>
    </w:p>
    <w:p w:rsidR="005C0F25" w:rsidRDefault="005C0F25" w:rsidP="005C0F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časť maturitnej skúšky vrátane teoretickej časti a praktickej časti odbornej zložky</w:t>
      </w:r>
    </w:p>
    <w:p w:rsidR="005C0F25" w:rsidRDefault="005C0F25" w:rsidP="005C0F2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maturitnej skúšky </w:t>
      </w:r>
      <w:r>
        <w:rPr>
          <w:rFonts w:ascii="Calibri-Bold" w:hAnsi="Calibri-Bold" w:cs="Calibri-Bold"/>
          <w:b/>
          <w:bCs/>
          <w:sz w:val="24"/>
          <w:szCs w:val="24"/>
        </w:rPr>
        <w:t>vykonáva administratívne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5C0F25" w:rsidRDefault="005C0F25" w:rsidP="005C0F25">
      <w:pPr>
        <w:rPr>
          <w:rFonts w:ascii="Calibri" w:hAnsi="Calibri" w:cs="Calibri"/>
          <w:sz w:val="24"/>
          <w:szCs w:val="24"/>
        </w:rPr>
      </w:pPr>
    </w:p>
    <w:p w:rsidR="005C0F25" w:rsidRDefault="00C851F5" w:rsidP="005C0F2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Príklad výpočtu známky je znázornený na obr. 1.</w:t>
      </w:r>
    </w:p>
    <w:p w:rsidR="005C0F25" w:rsidRDefault="005C0F25" w:rsidP="005C0F2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Obr. 1 </w:t>
      </w:r>
    </w:p>
    <w:p w:rsidR="005C0F25" w:rsidRDefault="005C0F25" w:rsidP="00B53609">
      <w:pPr>
        <w:ind w:left="-284"/>
        <w:rPr>
          <w:rFonts w:ascii="Arial" w:eastAsia="Times New Roman" w:hAnsi="Arial" w:cs="Arial"/>
          <w:noProof/>
          <w:color w:val="08457B"/>
          <w:sz w:val="24"/>
          <w:szCs w:val="24"/>
          <w:lang w:eastAsia="sk-SK"/>
        </w:rPr>
      </w:pPr>
      <w:r w:rsidRPr="007313E2">
        <w:rPr>
          <w:rFonts w:ascii="Arial" w:eastAsia="Times New Roman" w:hAnsi="Arial" w:cs="Arial"/>
          <w:noProof/>
          <w:color w:val="08457B"/>
          <w:sz w:val="24"/>
          <w:szCs w:val="24"/>
          <w:lang w:eastAsia="sk-SK"/>
        </w:rPr>
        <w:drawing>
          <wp:inline distT="0" distB="0" distL="0" distR="0" wp14:anchorId="748A01DC" wp14:editId="6D7650A0">
            <wp:extent cx="5760720" cy="4071620"/>
            <wp:effectExtent l="0" t="0" r="0" b="5080"/>
            <wp:docPr id="8" name="Obrázok 8" descr="Kliknutím otvoríte PDF dokument na stiahnuti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iknutím otvoríte PDF dokument na stiahnuti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25" w:rsidRDefault="00C851F5" w:rsidP="005C0F25">
      <w:pPr>
        <w:rPr>
          <w:rFonts w:ascii="Arial" w:eastAsia="Times New Roman" w:hAnsi="Arial" w:cs="Arial"/>
          <w:noProof/>
          <w:color w:val="08457B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08457B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-85148</wp:posOffset>
                </wp:positionH>
                <wp:positionV relativeFrom="paragraph">
                  <wp:posOffset>138199</wp:posOffset>
                </wp:positionV>
                <wp:extent cx="6035040" cy="980902"/>
                <wp:effectExtent l="38100" t="38100" r="41910" b="29210"/>
                <wp:wrapNone/>
                <wp:docPr id="1" name="Obdĺžnik s dvoma protiľahlými zaoblenými rohm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980902"/>
                        </a:xfrm>
                        <a:prstGeom prst="round2SameRect">
                          <a:avLst/>
                        </a:prstGeom>
                        <a:solidFill>
                          <a:srgbClr val="FFFF00"/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EE30C" id="Obdĺžnik s dvoma protiľahlými zaoblenými rohmi 1" o:spid="_x0000_s1026" style="position:absolute;margin-left:-6.7pt;margin-top:10.9pt;width:475.2pt;height:77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35040,98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" path="m163487,l5871553,v90291,,163487,73196,163487,163487l6035040,980902r,l,980902r,l,163487c,73196,73196,,163487,xe" fillcolor="yellow" strokecolor="#1f4d78 [1604]" strokeweight="6pt">
                <v:stroke joinstyle="miter"/>
                <v:path arrowok="t" o:connecttype="custom" o:connectlocs="163487,0;5871553,0;6035040,163487;6035040,980902;6035040,980902;0,980902;0,980902;0,163487;163487,0" o:connectangles="0,0,0,0,0,0,0,0,0"/>
              </v:shape>
            </w:pict>
          </mc:Fallback>
        </mc:AlternateContent>
      </w:r>
    </w:p>
    <w:p w:rsidR="005C0F25" w:rsidRPr="00C851F5" w:rsidRDefault="00C851F5" w:rsidP="00C851F5">
      <w:pPr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C851F5">
        <w:rPr>
          <w:rFonts w:ascii="Calibri" w:hAnsi="Calibri" w:cs="Calibri"/>
          <w:b/>
          <w:color w:val="FF0000"/>
          <w:sz w:val="24"/>
          <w:szCs w:val="24"/>
        </w:rPr>
        <w:t>Žiadame všetkých maturantov, aby boli v kontakte so s</w:t>
      </w:r>
      <w:r>
        <w:rPr>
          <w:rFonts w:ascii="Calibri" w:hAnsi="Calibri" w:cs="Calibri"/>
          <w:b/>
          <w:color w:val="FF0000"/>
          <w:sz w:val="24"/>
          <w:szCs w:val="24"/>
        </w:rPr>
        <w:t>vojimi triednymi učiteľmi, ktorí</w:t>
      </w:r>
      <w:r w:rsidRPr="00C851F5">
        <w:rPr>
          <w:rFonts w:ascii="Calibri" w:hAnsi="Calibri" w:cs="Calibri"/>
          <w:b/>
          <w:color w:val="FF0000"/>
          <w:sz w:val="24"/>
          <w:szCs w:val="24"/>
        </w:rPr>
        <w:t xml:space="preserve"> ich budú </w:t>
      </w:r>
      <w:r w:rsidR="00923D6A">
        <w:rPr>
          <w:rFonts w:ascii="Calibri" w:hAnsi="Calibri" w:cs="Calibri"/>
          <w:b/>
          <w:color w:val="FF0000"/>
          <w:sz w:val="24"/>
          <w:szCs w:val="24"/>
        </w:rPr>
        <w:t xml:space="preserve">operatívne </w:t>
      </w:r>
      <w:r w:rsidRPr="00C851F5">
        <w:rPr>
          <w:rFonts w:ascii="Calibri" w:hAnsi="Calibri" w:cs="Calibri"/>
          <w:b/>
          <w:color w:val="FF0000"/>
          <w:sz w:val="24"/>
          <w:szCs w:val="24"/>
        </w:rPr>
        <w:t>informovať ako sa bude uzatvárať školský rok až po doručenie koncoročného  a maturitného vysvedčenia.</w:t>
      </w:r>
    </w:p>
    <w:p w:rsidR="00C851F5" w:rsidRDefault="00C851F5" w:rsidP="00C851F5">
      <w:pPr>
        <w:spacing w:after="0"/>
        <w:rPr>
          <w:rFonts w:ascii="Calibri" w:eastAsia="Times New Roman" w:hAnsi="Calibri" w:cs="Calibri"/>
          <w:noProof/>
          <w:lang w:eastAsia="sk-SK"/>
        </w:rPr>
      </w:pPr>
    </w:p>
    <w:p w:rsidR="00C851F5" w:rsidRDefault="00C851F5" w:rsidP="00C851F5">
      <w:pPr>
        <w:spacing w:after="0"/>
        <w:rPr>
          <w:rFonts w:ascii="Calibri" w:eastAsia="Times New Roman" w:hAnsi="Calibri" w:cs="Calibri"/>
          <w:noProof/>
          <w:lang w:eastAsia="sk-SK"/>
        </w:rPr>
      </w:pPr>
    </w:p>
    <w:p w:rsidR="00C851F5" w:rsidRDefault="00C851F5" w:rsidP="00C851F5">
      <w:pPr>
        <w:spacing w:after="0"/>
        <w:rPr>
          <w:rFonts w:ascii="Calibri" w:eastAsia="Times New Roman" w:hAnsi="Calibri" w:cs="Calibri"/>
          <w:noProof/>
          <w:lang w:eastAsia="sk-SK"/>
        </w:rPr>
      </w:pPr>
      <w:bookmarkStart w:id="0" w:name="_GoBack"/>
      <w:bookmarkEnd w:id="0"/>
    </w:p>
    <w:p w:rsidR="00C851F5" w:rsidRDefault="00C851F5" w:rsidP="00C851F5">
      <w:pPr>
        <w:spacing w:after="0"/>
        <w:rPr>
          <w:rFonts w:ascii="Calibri" w:eastAsia="Times New Roman" w:hAnsi="Calibri" w:cs="Calibri"/>
          <w:noProof/>
          <w:lang w:eastAsia="sk-SK"/>
        </w:rPr>
      </w:pPr>
    </w:p>
    <w:p w:rsidR="005C0F25" w:rsidRPr="005C0F25" w:rsidRDefault="005C0F25" w:rsidP="00C851F5">
      <w:pPr>
        <w:spacing w:after="0"/>
        <w:rPr>
          <w:rFonts w:ascii="Calibri" w:eastAsia="Times New Roman" w:hAnsi="Calibri" w:cs="Calibri"/>
          <w:noProof/>
          <w:lang w:eastAsia="sk-SK"/>
        </w:rPr>
      </w:pPr>
      <w:r w:rsidRPr="005C0F25">
        <w:rPr>
          <w:rFonts w:ascii="Calibri" w:eastAsia="Times New Roman" w:hAnsi="Calibri" w:cs="Calibri"/>
          <w:noProof/>
          <w:lang w:eastAsia="sk-SK"/>
        </w:rPr>
        <w:lastRenderedPageBreak/>
        <w:t xml:space="preserve">Na obr. 2 sú </w:t>
      </w:r>
      <w:r w:rsidR="00C851F5">
        <w:rPr>
          <w:rFonts w:ascii="Calibri" w:eastAsia="Times New Roman" w:hAnsi="Calibri" w:cs="Calibri"/>
          <w:noProof/>
          <w:lang w:eastAsia="sk-SK"/>
        </w:rPr>
        <w:t xml:space="preserve">prehľadne </w:t>
      </w:r>
      <w:r w:rsidRPr="005C0F25">
        <w:rPr>
          <w:rFonts w:ascii="Calibri" w:eastAsia="Times New Roman" w:hAnsi="Calibri" w:cs="Calibri"/>
          <w:noProof/>
          <w:lang w:eastAsia="sk-SK"/>
        </w:rPr>
        <w:t>uvedené dôležité termíny.</w:t>
      </w:r>
    </w:p>
    <w:p w:rsidR="005C0F25" w:rsidRPr="005C0F25" w:rsidRDefault="005C0F25" w:rsidP="00B53609">
      <w:pPr>
        <w:spacing w:after="0"/>
        <w:ind w:left="-284"/>
        <w:rPr>
          <w:rFonts w:ascii="Calibri" w:eastAsia="Times New Roman" w:hAnsi="Calibri" w:cs="Calibri"/>
          <w:noProof/>
          <w:lang w:eastAsia="sk-SK"/>
        </w:rPr>
      </w:pPr>
      <w:r w:rsidRPr="005C0F25">
        <w:rPr>
          <w:rFonts w:ascii="Calibri" w:eastAsia="Times New Roman" w:hAnsi="Calibri" w:cs="Calibri"/>
          <w:noProof/>
          <w:lang w:eastAsia="sk-SK"/>
        </w:rPr>
        <w:t>Obr. 2</w:t>
      </w:r>
      <w:r w:rsidR="00B53609" w:rsidRPr="007313E2">
        <w:rPr>
          <w:rFonts w:ascii="Arial" w:eastAsia="Times New Roman" w:hAnsi="Arial" w:cs="Arial"/>
          <w:noProof/>
          <w:color w:val="08457B"/>
          <w:sz w:val="24"/>
          <w:szCs w:val="24"/>
          <w:lang w:eastAsia="sk-SK"/>
        </w:rPr>
        <w:drawing>
          <wp:inline distT="0" distB="0" distL="0" distR="0" wp14:anchorId="4951C0F7" wp14:editId="6064B0C0">
            <wp:extent cx="5759450" cy="8142476"/>
            <wp:effectExtent l="0" t="0" r="0" b="0"/>
            <wp:docPr id="7" name="Obrázok 7" descr="Kliknutím otvoríte PDF dokument na stiahnut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iknutím otvoríte PDF dokument na stiahnut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F25" w:rsidRDefault="005C0F25" w:rsidP="005C0F25">
      <w:pPr>
        <w:rPr>
          <w:rFonts w:ascii="Calibri" w:hAnsi="Calibri" w:cs="Calibri"/>
          <w:sz w:val="24"/>
          <w:szCs w:val="24"/>
        </w:rPr>
      </w:pPr>
    </w:p>
    <w:p w:rsidR="005C0F25" w:rsidRPr="005C0F25" w:rsidRDefault="005C0F25" w:rsidP="00B53609">
      <w:pPr>
        <w:rPr>
          <w:rFonts w:ascii="Calibri" w:hAnsi="Calibri" w:cs="Calibri"/>
          <w:sz w:val="24"/>
          <w:szCs w:val="24"/>
        </w:rPr>
      </w:pPr>
    </w:p>
    <w:sectPr w:rsidR="005C0F25" w:rsidRPr="005C0F25" w:rsidSect="00C851F5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25"/>
    <w:rsid w:val="005C0F25"/>
    <w:rsid w:val="008137AF"/>
    <w:rsid w:val="00923D6A"/>
    <w:rsid w:val="00B53609"/>
    <w:rsid w:val="00C8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5CE7-3C96-4711-A699-9B7C16B3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imenadialku.sk/subory/maturity/casova-os-ziaci-rodicia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ucimenadialku.sk/subory/maturity/ako-sa-vypocita-znamk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VKaJKPC</dc:creator>
  <cp:keywords/>
  <dc:description/>
  <cp:lastModifiedBy>VKaJKPC</cp:lastModifiedBy>
  <cp:revision>3</cp:revision>
  <cp:lastPrinted>2020-04-28T06:02:00Z</cp:lastPrinted>
  <dcterms:created xsi:type="dcterms:W3CDTF">2020-04-27T14:37:00Z</dcterms:created>
  <dcterms:modified xsi:type="dcterms:W3CDTF">2020-04-28T06:03:00Z</dcterms:modified>
</cp:coreProperties>
</file>