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A0" w:rsidRDefault="004558A0" w:rsidP="004558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grupy Tygryski</w:t>
      </w:r>
    </w:p>
    <w:p w:rsidR="004558A0" w:rsidRDefault="004558A0" w:rsidP="004558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4558A0" w:rsidRDefault="004558A0" w:rsidP="00455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038">
        <w:rPr>
          <w:rFonts w:ascii="Times New Roman" w:hAnsi="Times New Roman" w:cs="Times New Roman"/>
          <w:b/>
          <w:sz w:val="24"/>
          <w:szCs w:val="24"/>
        </w:rPr>
        <w:t>Balonowe głowy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A0" w:rsidRDefault="004558A0" w:rsidP="004558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4558A0" w:rsidRDefault="00336916" w:rsidP="004558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4558A0" w:rsidRDefault="004558A0" w:rsidP="004558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4558A0" w:rsidRDefault="004558A0" w:rsidP="004558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4558A0" w:rsidRDefault="00336916" w:rsidP="004558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zabawach ruchowych</w:t>
      </w:r>
    </w:p>
    <w:p w:rsidR="00336916" w:rsidRDefault="00336916" w:rsidP="004558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wiersza</w:t>
      </w:r>
    </w:p>
    <w:p w:rsidR="00336916" w:rsidRPr="000D2ED7" w:rsidRDefault="00336916" w:rsidP="004558A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odgaduje dźwięki z otoczenia </w:t>
      </w:r>
    </w:p>
    <w:p w:rsidR="004558A0" w:rsidRDefault="004558A0" w:rsidP="004558A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4558A0" w:rsidRDefault="004558A0" w:rsidP="004558A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</w:p>
    <w:p w:rsidR="004558A0" w:rsidRDefault="004558A0" w:rsidP="004558A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</w:t>
      </w:r>
    </w:p>
    <w:p w:rsidR="004558A0" w:rsidRDefault="004558A0" w:rsidP="004558A0">
      <w:pPr>
        <w:pStyle w:val="Akapitzlist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</w:t>
      </w:r>
    </w:p>
    <w:p w:rsidR="004558A0" w:rsidRDefault="004558A0" w:rsidP="00455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="002C29C0">
        <w:rPr>
          <w:rFonts w:ascii="Times New Roman" w:hAnsi="Times New Roman" w:cs="Times New Roman"/>
          <w:sz w:val="24"/>
          <w:szCs w:val="24"/>
        </w:rPr>
        <w:t>wiersz, filmik z zabawami ruchowymi, monety, klucze, łyżki, pokrywki, karty pracy</w:t>
      </w:r>
      <w:r w:rsidR="00232947">
        <w:rPr>
          <w:rFonts w:ascii="Times New Roman" w:hAnsi="Times New Roman" w:cs="Times New Roman"/>
          <w:sz w:val="24"/>
          <w:szCs w:val="24"/>
        </w:rPr>
        <w:t>, klej, nożyczki, kredki.</w:t>
      </w:r>
    </w:p>
    <w:p w:rsidR="00AE4C03" w:rsidRDefault="00AE4C03" w:rsidP="004558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03" w:rsidRPr="00670573" w:rsidRDefault="00AE4C03" w:rsidP="002C29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3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AE4C03" w:rsidRPr="00670573" w:rsidRDefault="00AE4C03" w:rsidP="002C29C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573">
        <w:rPr>
          <w:rFonts w:ascii="Times New Roman" w:hAnsi="Times New Roman" w:cs="Times New Roman"/>
          <w:b/>
          <w:sz w:val="24"/>
          <w:szCs w:val="24"/>
        </w:rPr>
        <w:t xml:space="preserve">Słuchanie wiersza Jadwigi Koczanowskiej Ufoludki. </w:t>
      </w:r>
    </w:p>
    <w:p w:rsidR="00E25EF6" w:rsidRPr="00670573" w:rsidRDefault="00E25EF6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W piaskownicy za przedszkolem 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>wylądował srebrny spodek,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a ze spodka już po chwili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ufoludki wyskoczyły.</w:t>
      </w:r>
    </w:p>
    <w:p w:rsidR="00E25EF6" w:rsidRPr="00670573" w:rsidRDefault="00E25EF6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Małe, zwinne i zielone,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mądre i zaciekawione,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wymierzyły i zbadały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 ławki, piłki, trawnik cały. </w:t>
      </w:r>
    </w:p>
    <w:p w:rsidR="00E25EF6" w:rsidRPr="00670573" w:rsidRDefault="00E25EF6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Odleciały Mleczną Drogą 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na planetę Togo-Togo. </w:t>
      </w:r>
    </w:p>
    <w:p w:rsidR="00E25EF6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 xml:space="preserve">Został po nich pył magiczny, </w:t>
      </w:r>
    </w:p>
    <w:p w:rsidR="00AC42C3" w:rsidRPr="00670573" w:rsidRDefault="00AE4C0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lastRenderedPageBreak/>
        <w:t>taki był mój sen kosmiczny</w:t>
      </w:r>
    </w:p>
    <w:p w:rsidR="00670573" w:rsidRPr="00670573" w:rsidRDefault="00670573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0573" w:rsidRPr="00670573" w:rsidRDefault="00670573" w:rsidP="002C29C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0573">
        <w:rPr>
          <w:rFonts w:ascii="Times New Roman" w:hAnsi="Times New Roman" w:cs="Times New Roman"/>
          <w:b/>
          <w:sz w:val="24"/>
          <w:szCs w:val="24"/>
        </w:rPr>
        <w:t>Rozmowa na temat wiersza</w:t>
      </w:r>
    </w:p>
    <w:p w:rsidR="00670573" w:rsidRPr="00670573" w:rsidRDefault="00670573" w:rsidP="002C29C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>Co wylądowało w piaskownicy?</w:t>
      </w:r>
    </w:p>
    <w:p w:rsidR="00670573" w:rsidRPr="00670573" w:rsidRDefault="00670573" w:rsidP="002C29C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>Jak wyglądały ufoludki?</w:t>
      </w:r>
    </w:p>
    <w:p w:rsidR="00670573" w:rsidRDefault="00670573" w:rsidP="002C29C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0573">
        <w:rPr>
          <w:rFonts w:ascii="Times New Roman" w:hAnsi="Times New Roman" w:cs="Times New Roman"/>
          <w:sz w:val="24"/>
          <w:szCs w:val="24"/>
        </w:rPr>
        <w:t>Na jaką planetę odleciały ufoludki?</w:t>
      </w:r>
    </w:p>
    <w:p w:rsidR="0065476F" w:rsidRDefault="0065476F" w:rsidP="002C29C0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0573" w:rsidRPr="0065476F" w:rsidRDefault="00670573" w:rsidP="002C29C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76F">
        <w:rPr>
          <w:rFonts w:ascii="Times New Roman" w:hAnsi="Times New Roman" w:cs="Times New Roman"/>
          <w:b/>
          <w:sz w:val="24"/>
          <w:szCs w:val="24"/>
        </w:rPr>
        <w:t>Zabawa ruchowa „Podróż po planetach”</w:t>
      </w:r>
    </w:p>
    <w:p w:rsidR="009911E2" w:rsidRDefault="0065476F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4769">
          <w:rPr>
            <w:rStyle w:val="Hipercze"/>
            <w:rFonts w:ascii="Times New Roman" w:hAnsi="Times New Roman" w:cs="Times New Roman"/>
            <w:sz w:val="24"/>
            <w:szCs w:val="24"/>
          </w:rPr>
          <w:t>https://youtu.be/SCMAcaNwGwo</w:t>
        </w:r>
      </w:hyperlink>
    </w:p>
    <w:p w:rsidR="002C29C0" w:rsidRPr="009911E2" w:rsidRDefault="002C29C0" w:rsidP="002C29C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1E2" w:rsidRPr="002C29C0" w:rsidRDefault="0065476F" w:rsidP="002C29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C0">
        <w:rPr>
          <w:rFonts w:ascii="Times New Roman" w:hAnsi="Times New Roman" w:cs="Times New Roman"/>
          <w:b/>
          <w:sz w:val="24"/>
          <w:szCs w:val="24"/>
        </w:rPr>
        <w:t>Ćwiczenia słuchowe Co to za dźwięki?</w:t>
      </w:r>
    </w:p>
    <w:p w:rsidR="002C29C0" w:rsidRDefault="0065476F" w:rsidP="002C29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29C0">
        <w:rPr>
          <w:rFonts w:ascii="Times New Roman" w:hAnsi="Times New Roman" w:cs="Times New Roman"/>
          <w:sz w:val="24"/>
          <w:szCs w:val="24"/>
        </w:rPr>
        <w:t xml:space="preserve">Rozpoznawanie odgłosów wydawanych przez metalowe przedmioty, takie jak np. monety, klucze, łyżki, pokrywki. </w:t>
      </w:r>
      <w:r w:rsidR="009911E2" w:rsidRPr="002C29C0">
        <w:rPr>
          <w:rFonts w:ascii="Times New Roman" w:hAnsi="Times New Roman" w:cs="Times New Roman"/>
          <w:sz w:val="24"/>
          <w:szCs w:val="24"/>
        </w:rPr>
        <w:t>Rodzic</w:t>
      </w:r>
      <w:r w:rsidRPr="002C29C0">
        <w:rPr>
          <w:rFonts w:ascii="Times New Roman" w:hAnsi="Times New Roman" w:cs="Times New Roman"/>
          <w:sz w:val="24"/>
          <w:szCs w:val="24"/>
        </w:rPr>
        <w:t xml:space="preserve"> pokazuje zgromadzone przedmio</w:t>
      </w:r>
      <w:r w:rsidR="009911E2" w:rsidRPr="002C29C0">
        <w:rPr>
          <w:rFonts w:ascii="Times New Roman" w:hAnsi="Times New Roman" w:cs="Times New Roman"/>
          <w:sz w:val="24"/>
          <w:szCs w:val="24"/>
        </w:rPr>
        <w:t>ty. Dzieci je nazywają, określa</w:t>
      </w:r>
      <w:r w:rsidRPr="002C29C0">
        <w:rPr>
          <w:rFonts w:ascii="Times New Roman" w:hAnsi="Times New Roman" w:cs="Times New Roman"/>
          <w:sz w:val="24"/>
          <w:szCs w:val="24"/>
        </w:rPr>
        <w:t>ją, do czego one służą. Przedstawienie dźwięków, jakie</w:t>
      </w:r>
      <w:r w:rsidR="002C29C0" w:rsidRPr="002C29C0">
        <w:rPr>
          <w:rFonts w:ascii="Times New Roman" w:hAnsi="Times New Roman" w:cs="Times New Roman"/>
          <w:sz w:val="24"/>
          <w:szCs w:val="24"/>
        </w:rPr>
        <w:t xml:space="preserve"> wydają te przedmioty; rozpozna</w:t>
      </w:r>
      <w:r w:rsidRPr="002C29C0">
        <w:rPr>
          <w:rFonts w:ascii="Times New Roman" w:hAnsi="Times New Roman" w:cs="Times New Roman"/>
          <w:sz w:val="24"/>
          <w:szCs w:val="24"/>
        </w:rPr>
        <w:t>wanie ich przez dzieci, schowane za parawanem lub odwrócone tyłem do źródła dźwięku</w:t>
      </w:r>
      <w:r w:rsidR="002C29C0">
        <w:rPr>
          <w:rFonts w:ascii="Times New Roman" w:hAnsi="Times New Roman" w:cs="Times New Roman"/>
          <w:sz w:val="24"/>
          <w:szCs w:val="24"/>
        </w:rPr>
        <w:t>.</w:t>
      </w:r>
    </w:p>
    <w:p w:rsidR="002C29C0" w:rsidRDefault="002C29C0" w:rsidP="002C29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C29C0" w:rsidRPr="002C29C0" w:rsidRDefault="002C29C0" w:rsidP="002C29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9C0">
        <w:rPr>
          <w:rFonts w:ascii="Times New Roman" w:hAnsi="Times New Roman" w:cs="Times New Roman"/>
          <w:b/>
          <w:sz w:val="24"/>
          <w:szCs w:val="24"/>
        </w:rPr>
        <w:t xml:space="preserve">Zabawa ruchowa – Podróż rakietą. </w:t>
      </w:r>
    </w:p>
    <w:p w:rsidR="002C29C0" w:rsidRPr="002C29C0" w:rsidRDefault="002C29C0" w:rsidP="002C29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C29C0">
        <w:rPr>
          <w:rFonts w:ascii="Times New Roman" w:hAnsi="Times New Roman" w:cs="Times New Roman"/>
          <w:sz w:val="24"/>
          <w:szCs w:val="24"/>
        </w:rPr>
        <w:t xml:space="preserve">Rodzic wyznacza miejsca startu i mety – lądowania. Dzieci są rakietami. Na podany sygnał rakiety startują – dzieci wykonują umowne ruchy w coraz szybszym tempie, a następnie biegają za rodzicem, czyli podróżują w kosmosie. Po wykonaniu jednego okrążenia lądują – przykucają i czekają. Rodzic powtarza zabawę kilka razy. </w:t>
      </w:r>
    </w:p>
    <w:p w:rsidR="002C29C0" w:rsidRPr="002C29C0" w:rsidRDefault="002C29C0" w:rsidP="002C29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9C0" w:rsidRDefault="00CC2079" w:rsidP="002C29C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2C29C0">
        <w:rPr>
          <w:rFonts w:ascii="Times New Roman" w:hAnsi="Times New Roman" w:cs="Times New Roman"/>
          <w:b/>
          <w:sz w:val="24"/>
          <w:szCs w:val="24"/>
        </w:rPr>
        <w:t xml:space="preserve">Wskaż na obrazku palcem drogę rakiety na Ziemię. Następnie </w:t>
      </w:r>
      <w:r w:rsidR="00670573" w:rsidRPr="002C29C0">
        <w:rPr>
          <w:rFonts w:ascii="Times New Roman" w:hAnsi="Times New Roman" w:cs="Times New Roman"/>
          <w:b/>
          <w:sz w:val="24"/>
          <w:szCs w:val="24"/>
        </w:rPr>
        <w:t>za pomocą kredki ulubionego koloru narysują wyznaczoną drogę</w:t>
      </w:r>
      <w:r w:rsidR="002C29C0">
        <w:rPr>
          <w:rFonts w:ascii="Times New Roman" w:hAnsi="Times New Roman" w:cs="Times New Roman"/>
          <w:b/>
          <w:sz w:val="24"/>
          <w:szCs w:val="24"/>
        </w:rPr>
        <w:t xml:space="preserve"> zał.1</w:t>
      </w:r>
    </w:p>
    <w:p w:rsidR="002C29C0" w:rsidRDefault="002C29C0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2C29C0" w:rsidRPr="002C29C0" w:rsidRDefault="002C29C0" w:rsidP="002C29C0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2C29C0">
        <w:rPr>
          <w:rFonts w:ascii="Times New Roman" w:hAnsi="Times New Roman" w:cs="Times New Roman"/>
          <w:b/>
          <w:sz w:val="24"/>
          <w:szCs w:val="24"/>
        </w:rPr>
        <w:t xml:space="preserve">Wytnij figury geometryczne, ułóż z nich rakietę oraz pokoloruj według wzoru. </w:t>
      </w:r>
      <w:r w:rsidR="00070038">
        <w:rPr>
          <w:rFonts w:ascii="Times New Roman" w:hAnsi="Times New Roman" w:cs="Times New Roman"/>
          <w:b/>
          <w:sz w:val="24"/>
          <w:szCs w:val="24"/>
        </w:rPr>
        <w:t xml:space="preserve">zał.1 </w:t>
      </w:r>
    </w:p>
    <w:p w:rsidR="002C29C0" w:rsidRDefault="002C29C0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70038" w:rsidRDefault="00070038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70038" w:rsidRDefault="00070038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70038" w:rsidRDefault="00070038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70038" w:rsidRDefault="00070038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70038" w:rsidRPr="002C29C0" w:rsidRDefault="00070038" w:rsidP="002C29C0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Zał.1 </w:t>
      </w:r>
    </w:p>
    <w:p w:rsidR="00CC2079" w:rsidRDefault="00CC2079" w:rsidP="002C29C0">
      <w:pPr>
        <w:pStyle w:val="Akapitzlist"/>
        <w:spacing w:after="0"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5625603" cy="7947660"/>
            <wp:effectExtent l="19050" t="0" r="0" b="0"/>
            <wp:docPr id="1" name="Obraz 1" descr="https://i.pinimg.com/564x/a7/68/4b/a7684ba9d1eefebabe938cdfb88a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7/68/4b/a7684ba9d1eefebabe938cdfb88a73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79" cy="796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38" w:rsidRDefault="00070038" w:rsidP="00070038">
      <w:pPr>
        <w:spacing w:after="0" w:line="360" w:lineRule="auto"/>
      </w:pPr>
    </w:p>
    <w:p w:rsidR="00070038" w:rsidRDefault="00070038" w:rsidP="002C29C0">
      <w:pPr>
        <w:pStyle w:val="Akapitzlist"/>
        <w:spacing w:after="0" w:line="360" w:lineRule="auto"/>
      </w:pPr>
    </w:p>
    <w:p w:rsidR="00070038" w:rsidRPr="00070038" w:rsidRDefault="00070038" w:rsidP="002C29C0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038">
        <w:rPr>
          <w:rFonts w:ascii="Times New Roman" w:hAnsi="Times New Roman" w:cs="Times New Roman"/>
          <w:b/>
          <w:sz w:val="24"/>
          <w:szCs w:val="24"/>
        </w:rPr>
        <w:t>Zał. 2</w:t>
      </w:r>
    </w:p>
    <w:p w:rsidR="00CC2079" w:rsidRDefault="00CC2079" w:rsidP="002C29C0">
      <w:pPr>
        <w:pStyle w:val="Akapitzlist"/>
        <w:spacing w:after="0" w:line="360" w:lineRule="auto"/>
      </w:pPr>
    </w:p>
    <w:p w:rsidR="00CC2079" w:rsidRDefault="00CC2079" w:rsidP="002C29C0">
      <w:pPr>
        <w:pStyle w:val="Akapitzlist"/>
        <w:spacing w:after="0" w:line="360" w:lineRule="auto"/>
      </w:pPr>
    </w:p>
    <w:p w:rsidR="00CC2079" w:rsidRDefault="00CC2079" w:rsidP="00CC207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663901" cy="8023860"/>
            <wp:effectExtent l="19050" t="0" r="0" b="0"/>
            <wp:docPr id="4" name="Obraz 4" descr="https://i.pinimg.com/564x/fc/3c/01/fc3c0158bf374085d72028ea94ec4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c/3c/01/fc3c0158bf374085d72028ea94ec4e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827" cy="80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079" w:rsidSect="002C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37" w:rsidRDefault="00B71137" w:rsidP="00CC2079">
      <w:pPr>
        <w:spacing w:after="0" w:line="240" w:lineRule="auto"/>
      </w:pPr>
      <w:r>
        <w:separator/>
      </w:r>
    </w:p>
  </w:endnote>
  <w:endnote w:type="continuationSeparator" w:id="1">
    <w:p w:rsidR="00B71137" w:rsidRDefault="00B71137" w:rsidP="00CC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37" w:rsidRDefault="00B71137" w:rsidP="00CC2079">
      <w:pPr>
        <w:spacing w:after="0" w:line="240" w:lineRule="auto"/>
      </w:pPr>
      <w:r>
        <w:separator/>
      </w:r>
    </w:p>
  </w:footnote>
  <w:footnote w:type="continuationSeparator" w:id="1">
    <w:p w:rsidR="00B71137" w:rsidRDefault="00B71137" w:rsidP="00CC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FAB"/>
    <w:multiLevelType w:val="hybridMultilevel"/>
    <w:tmpl w:val="710E7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36F11"/>
    <w:multiLevelType w:val="hybridMultilevel"/>
    <w:tmpl w:val="4C78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74EB"/>
    <w:multiLevelType w:val="hybridMultilevel"/>
    <w:tmpl w:val="77E8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0BB8"/>
    <w:multiLevelType w:val="hybridMultilevel"/>
    <w:tmpl w:val="4C78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8A0"/>
    <w:rsid w:val="00070038"/>
    <w:rsid w:val="00232947"/>
    <w:rsid w:val="002C0F05"/>
    <w:rsid w:val="002C29C0"/>
    <w:rsid w:val="00336916"/>
    <w:rsid w:val="003537D4"/>
    <w:rsid w:val="004558A0"/>
    <w:rsid w:val="0065476F"/>
    <w:rsid w:val="00670573"/>
    <w:rsid w:val="009911E2"/>
    <w:rsid w:val="009E073C"/>
    <w:rsid w:val="00AE4C03"/>
    <w:rsid w:val="00B71137"/>
    <w:rsid w:val="00CC2079"/>
    <w:rsid w:val="00E2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8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0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4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SCMAcaNwG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3</cp:revision>
  <dcterms:created xsi:type="dcterms:W3CDTF">2021-04-13T09:23:00Z</dcterms:created>
  <dcterms:modified xsi:type="dcterms:W3CDTF">2021-04-13T11:47:00Z</dcterms:modified>
</cp:coreProperties>
</file>